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50A" w:rsidRPr="001A6D6E" w:rsidRDefault="002D350A" w:rsidP="002D350A">
      <w:pPr>
        <w:spacing w:after="0"/>
        <w:jc w:val="center"/>
        <w:rPr>
          <w:rFonts w:ascii="Lucida Handwriting" w:hAnsi="Lucida Handwriting"/>
          <w:b/>
          <w:sz w:val="44"/>
          <w:szCs w:val="44"/>
        </w:rPr>
      </w:pPr>
      <w:r w:rsidRPr="001A6D6E">
        <w:rPr>
          <w:rFonts w:ascii="Lucida Handwriting" w:hAnsi="Lucida Handwriting"/>
          <w:b/>
          <w:sz w:val="44"/>
          <w:szCs w:val="44"/>
        </w:rPr>
        <w:t>DIVES IN MISERICÒRDIA</w:t>
      </w:r>
    </w:p>
    <w:p w:rsidR="002D350A" w:rsidRPr="001A6D6E" w:rsidRDefault="002D350A" w:rsidP="002D350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JOAN PAU II</w:t>
      </w:r>
    </w:p>
    <w:p w:rsidR="002D350A" w:rsidRDefault="002D350A" w:rsidP="002D350A">
      <w:pPr>
        <w:spacing w:after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(30 novembre del 1980)</w:t>
      </w:r>
    </w:p>
    <w:p w:rsidR="002D350A" w:rsidRPr="006A07F7" w:rsidRDefault="002D350A" w:rsidP="002D350A">
      <w:pPr>
        <w:spacing w:after="0"/>
        <w:jc w:val="center"/>
        <w:rPr>
          <w:rFonts w:ascii="Bookman Old Style" w:hAnsi="Bookman Old Style"/>
          <w:sz w:val="16"/>
          <w:szCs w:val="16"/>
        </w:rPr>
      </w:pPr>
    </w:p>
    <w:p w:rsidR="002D350A" w:rsidRPr="001A6D6E" w:rsidRDefault="002D350A" w:rsidP="002D350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I. QUI EM VEU A MI, VEU EL PARE (</w:t>
      </w:r>
      <w:r>
        <w:rPr>
          <w:rFonts w:ascii="Bookman Old Style" w:hAnsi="Bookman Old Style"/>
          <w:b/>
          <w:sz w:val="24"/>
          <w:szCs w:val="24"/>
        </w:rPr>
        <w:t>Cf</w:t>
      </w:r>
      <w:r w:rsidRPr="001A6D6E">
        <w:rPr>
          <w:rFonts w:ascii="Bookman Old Style" w:hAnsi="Bookman Old Style"/>
          <w:b/>
          <w:sz w:val="24"/>
          <w:szCs w:val="24"/>
        </w:rPr>
        <w:t xml:space="preserve">. </w:t>
      </w:r>
      <w:proofErr w:type="spellStart"/>
      <w:r w:rsidRPr="001A6D6E">
        <w:rPr>
          <w:rFonts w:ascii="Bookman Old Style" w:hAnsi="Bookman Old Style"/>
          <w:b/>
          <w:sz w:val="24"/>
          <w:szCs w:val="24"/>
        </w:rPr>
        <w:t>Jn</w:t>
      </w:r>
      <w:proofErr w:type="spellEnd"/>
      <w:r w:rsidRPr="001A6D6E">
        <w:rPr>
          <w:rFonts w:ascii="Bookman Old Style" w:hAnsi="Bookman Old Style"/>
          <w:b/>
          <w:sz w:val="24"/>
          <w:szCs w:val="24"/>
        </w:rPr>
        <w:t xml:space="preserve"> 14, 9)</w:t>
      </w:r>
    </w:p>
    <w:p w:rsidR="002D350A" w:rsidRPr="006A07F7" w:rsidRDefault="002D350A" w:rsidP="002D350A">
      <w:pPr>
        <w:spacing w:after="0"/>
        <w:jc w:val="both"/>
        <w:rPr>
          <w:rFonts w:ascii="Bookman Old Style" w:hAnsi="Bookman Old Style"/>
          <w:sz w:val="16"/>
          <w:szCs w:val="16"/>
        </w:rPr>
      </w:pPr>
      <w:r w:rsidRPr="001A6D6E">
        <w:rPr>
          <w:rFonts w:ascii="Bookman Old Style" w:hAnsi="Bookman Old Style"/>
          <w:sz w:val="24"/>
          <w:szCs w:val="24"/>
        </w:rPr>
        <w:t xml:space="preserve"> </w:t>
      </w:r>
    </w:p>
    <w:p w:rsidR="002D350A" w:rsidRPr="002D350A" w:rsidRDefault="002D350A" w:rsidP="002D350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1. Revelació de la misericòrdia</w:t>
      </w:r>
      <w:r>
        <w:rPr>
          <w:rFonts w:ascii="Bookman Old Style" w:hAnsi="Bookman Old Style"/>
          <w:b/>
          <w:sz w:val="24"/>
          <w:szCs w:val="24"/>
        </w:rPr>
        <w:t xml:space="preserve">: </w:t>
      </w:r>
      <w:r w:rsidRPr="002D350A">
        <w:rPr>
          <w:rFonts w:ascii="Bookman Old Style" w:hAnsi="Bookman Old Style"/>
          <w:sz w:val="24"/>
          <w:szCs w:val="24"/>
        </w:rPr>
        <w:t xml:space="preserve">Jesús ens ha revelat </w:t>
      </w:r>
      <w:r>
        <w:rPr>
          <w:rFonts w:ascii="Bookman Old Style" w:hAnsi="Bookman Old Style"/>
          <w:sz w:val="24"/>
          <w:szCs w:val="24"/>
        </w:rPr>
        <w:t xml:space="preserve">el Pare de Misericòrdia. Amb Felip (en el comiat, </w:t>
      </w:r>
      <w:proofErr w:type="spellStart"/>
      <w:r>
        <w:rPr>
          <w:rFonts w:ascii="Bookman Old Style" w:hAnsi="Bookman Old Style"/>
          <w:sz w:val="24"/>
          <w:szCs w:val="24"/>
        </w:rPr>
        <w:t>Jn</w:t>
      </w:r>
      <w:proofErr w:type="spellEnd"/>
      <w:r>
        <w:rPr>
          <w:rFonts w:ascii="Bookman Old Style" w:hAnsi="Bookman Old Style"/>
          <w:sz w:val="24"/>
          <w:szCs w:val="24"/>
        </w:rPr>
        <w:t xml:space="preserve"> 14): </w:t>
      </w:r>
      <w:r w:rsidRPr="002D350A">
        <w:rPr>
          <w:rFonts w:ascii="Bookman Old Style" w:hAnsi="Bookman Old Style"/>
          <w:i/>
          <w:sz w:val="24"/>
          <w:szCs w:val="24"/>
        </w:rPr>
        <w:t>Sr. mostra’ns el Pare. Qui em veu a Mi, veu el Pare!</w:t>
      </w:r>
    </w:p>
    <w:p w:rsidR="002D350A" w:rsidRDefault="002D350A" w:rsidP="002D350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2. Encarnació de la misericòrdia</w:t>
      </w:r>
      <w:r>
        <w:rPr>
          <w:rFonts w:ascii="Bookman Old Style" w:hAnsi="Bookman Old Style"/>
          <w:b/>
          <w:sz w:val="24"/>
          <w:szCs w:val="24"/>
        </w:rPr>
        <w:t>:</w:t>
      </w:r>
      <w:r w:rsidRPr="002D350A">
        <w:rPr>
          <w:rFonts w:ascii="Bookman Old Style" w:hAnsi="Bookman Old Style"/>
          <w:sz w:val="24"/>
          <w:szCs w:val="24"/>
        </w:rPr>
        <w:t xml:space="preserve"> Jesús és la Misericòrdia</w:t>
      </w:r>
      <w:r>
        <w:rPr>
          <w:rFonts w:ascii="Bookman Old Style" w:hAnsi="Bookman Old Style"/>
          <w:sz w:val="24"/>
          <w:szCs w:val="24"/>
        </w:rPr>
        <w:t xml:space="preserve"> encarnada, que s’ha encarnat per amor, per la seva “filantropia”</w:t>
      </w:r>
      <w:r w:rsidR="005F5964">
        <w:rPr>
          <w:rFonts w:ascii="Bookman Old Style" w:hAnsi="Bookman Old Style"/>
          <w:sz w:val="24"/>
          <w:szCs w:val="24"/>
        </w:rPr>
        <w:t xml:space="preserve">. En Jesús es fa visible Déu </w:t>
      </w:r>
      <w:r w:rsidR="006E703A">
        <w:rPr>
          <w:rFonts w:ascii="Bookman Old Style" w:hAnsi="Bookman Old Style"/>
          <w:sz w:val="24"/>
          <w:szCs w:val="24"/>
        </w:rPr>
        <w:t>amb</w:t>
      </w:r>
      <w:r w:rsidR="005F5964">
        <w:rPr>
          <w:rFonts w:ascii="Bookman Old Style" w:hAnsi="Bookman Old Style"/>
          <w:sz w:val="24"/>
          <w:szCs w:val="24"/>
        </w:rPr>
        <w:t xml:space="preserve"> la seva misericòrdia.</w:t>
      </w:r>
    </w:p>
    <w:p w:rsidR="005F5964" w:rsidRDefault="005F5964" w:rsidP="002D350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La mentalitat contemporània, té certa al·lèrgia fins i tot a la paraula “misericòrdia”, com si no fos </w:t>
      </w:r>
      <w:r w:rsidR="006E703A">
        <w:rPr>
          <w:rFonts w:ascii="Bookman Old Style" w:hAnsi="Bookman Old Style"/>
          <w:sz w:val="24"/>
          <w:szCs w:val="24"/>
        </w:rPr>
        <w:t>mereixedora</w:t>
      </w:r>
      <w:r>
        <w:rPr>
          <w:rFonts w:ascii="Bookman Old Style" w:hAnsi="Bookman Old Style"/>
          <w:sz w:val="24"/>
          <w:szCs w:val="24"/>
        </w:rPr>
        <w:t xml:space="preserve"> de la dignitat i la ciència humana. Revelada en Jesús la misericòrdia del Pare</w:t>
      </w:r>
      <w:r w:rsidR="006E703A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ens el fa veure proper a l’home. </w:t>
      </w:r>
    </w:p>
    <w:p w:rsidR="005F5964" w:rsidRDefault="005F5964" w:rsidP="002D350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L’Església és cridada a encarnar també la misericòrdia de Déu, de la que l’home i el món contemporani tenen tanta necessitat. </w:t>
      </w:r>
    </w:p>
    <w:p w:rsidR="005F5964" w:rsidRPr="006A07F7" w:rsidRDefault="005F5964" w:rsidP="005F5964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5F5964" w:rsidRPr="001A6D6E" w:rsidRDefault="005F5964" w:rsidP="005F5964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II. MISSATGE MESSIÀNIC</w:t>
      </w:r>
    </w:p>
    <w:p w:rsidR="005F5964" w:rsidRPr="006A07F7" w:rsidRDefault="005F5964" w:rsidP="005F5964">
      <w:pPr>
        <w:spacing w:after="0"/>
        <w:jc w:val="both"/>
        <w:rPr>
          <w:rFonts w:ascii="Bookman Old Style" w:hAnsi="Bookman Old Style"/>
          <w:sz w:val="16"/>
          <w:szCs w:val="16"/>
        </w:rPr>
      </w:pPr>
      <w:r w:rsidRPr="001A6D6E">
        <w:rPr>
          <w:rFonts w:ascii="Bookman Old Style" w:hAnsi="Bookman Old Style"/>
          <w:sz w:val="24"/>
          <w:szCs w:val="24"/>
        </w:rPr>
        <w:t xml:space="preserve"> </w:t>
      </w:r>
    </w:p>
    <w:p w:rsidR="005F5964" w:rsidRDefault="005F5964" w:rsidP="005F5964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3. Quan Crist va començar a obrar i ensenyar</w:t>
      </w:r>
    </w:p>
    <w:p w:rsidR="005F5964" w:rsidRDefault="005F5964" w:rsidP="005F5964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Al començar, Jesús a la sinagoga de Natzaret es fa seves les paraules d’Isaïes: </w:t>
      </w:r>
      <w:r w:rsidRPr="005F5964">
        <w:rPr>
          <w:rFonts w:ascii="Bookman Old Style" w:hAnsi="Bookman Old Style"/>
          <w:i/>
          <w:sz w:val="24"/>
          <w:szCs w:val="24"/>
        </w:rPr>
        <w:t>“L’Esperit del Senyor reposa sobre meu..., ell em va ungir per evangelitzar els pobres..., als captius, als cecs, llibertat als oprimits i a proclamar l’any de gràcia del Senyor...”</w:t>
      </w:r>
      <w:r>
        <w:rPr>
          <w:rFonts w:ascii="Bookman Old Style" w:hAnsi="Bookman Old Style"/>
          <w:sz w:val="24"/>
          <w:szCs w:val="24"/>
        </w:rPr>
        <w:t xml:space="preserve"> </w:t>
      </w:r>
    </w:p>
    <w:p w:rsidR="005F5964" w:rsidRDefault="005F5964" w:rsidP="005F5964">
      <w:pPr>
        <w:spacing w:after="0"/>
        <w:ind w:firstLine="708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Enviats de Joan Baptista: </w:t>
      </w:r>
      <w:r w:rsidRPr="00C17796">
        <w:rPr>
          <w:rFonts w:ascii="Bookman Old Style" w:hAnsi="Bookman Old Style"/>
          <w:i/>
          <w:sz w:val="24"/>
          <w:szCs w:val="24"/>
        </w:rPr>
        <w:t>Sou vós el qui ha de venir o n’hem d’esperar un altre?</w:t>
      </w:r>
      <w:r w:rsidR="00C17796" w:rsidRPr="00C17796">
        <w:rPr>
          <w:rFonts w:ascii="Bookman Old Style" w:hAnsi="Bookman Old Style"/>
          <w:i/>
          <w:sz w:val="24"/>
          <w:szCs w:val="24"/>
        </w:rPr>
        <w:t xml:space="preserve"> Aneu i dieu a Joan...: els cecs, coixos..., leprosos, sords, morts..., i els pobres són evangelitzats... (Jesús revela la Misericòrdia de Déu)</w:t>
      </w:r>
      <w:r w:rsidR="00C17796">
        <w:rPr>
          <w:rFonts w:ascii="Bookman Old Style" w:hAnsi="Bookman Old Style"/>
          <w:i/>
          <w:sz w:val="24"/>
          <w:szCs w:val="24"/>
        </w:rPr>
        <w:t>.</w:t>
      </w:r>
    </w:p>
    <w:p w:rsidR="00C17796" w:rsidRDefault="00C17796" w:rsidP="005F5964">
      <w:pPr>
        <w:spacing w:after="0"/>
        <w:ind w:firstLine="708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 la seva predicació: Paràbola del Fill pròdig, bon samarità, el servent sense</w:t>
      </w:r>
      <w:r w:rsidR="006E703A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compassió... I en les benaurances: </w:t>
      </w:r>
      <w:r w:rsidRPr="00C17796">
        <w:rPr>
          <w:rFonts w:ascii="Bookman Old Style" w:hAnsi="Bookman Old Style"/>
          <w:i/>
          <w:sz w:val="24"/>
          <w:szCs w:val="24"/>
        </w:rPr>
        <w:t>“Feliços els compassius, Déu se’n compadirà”</w:t>
      </w:r>
    </w:p>
    <w:p w:rsidR="00C17796" w:rsidRDefault="00C17796" w:rsidP="005F5964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Amb les seves obres mo</w:t>
      </w:r>
      <w:r w:rsidR="006E703A">
        <w:rPr>
          <w:rFonts w:ascii="Bookman Old Style" w:hAnsi="Bookman Old Style"/>
          <w:sz w:val="24"/>
          <w:szCs w:val="24"/>
        </w:rPr>
        <w:t>stra misericòrdia envers els qui pateixen:</w:t>
      </w:r>
      <w:r>
        <w:rPr>
          <w:rFonts w:ascii="Bookman Old Style" w:hAnsi="Bookman Old Style"/>
          <w:sz w:val="24"/>
          <w:szCs w:val="24"/>
        </w:rPr>
        <w:t xml:space="preserve"> infeliços, pecadors...</w:t>
      </w:r>
    </w:p>
    <w:p w:rsidR="00C17796" w:rsidRPr="006A07F7" w:rsidRDefault="00C17796" w:rsidP="00C17796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C17796" w:rsidRPr="001A6D6E" w:rsidRDefault="00C17796" w:rsidP="00C17796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III. L'ANTIC TESTAMENT</w:t>
      </w:r>
    </w:p>
    <w:p w:rsidR="00C17796" w:rsidRPr="006A07F7" w:rsidRDefault="00C17796" w:rsidP="00C17796">
      <w:pPr>
        <w:spacing w:after="0"/>
        <w:jc w:val="both"/>
        <w:rPr>
          <w:rFonts w:ascii="Bookman Old Style" w:hAnsi="Bookman Old Style"/>
          <w:sz w:val="16"/>
          <w:szCs w:val="16"/>
        </w:rPr>
      </w:pPr>
      <w:r w:rsidRPr="001A6D6E">
        <w:rPr>
          <w:rFonts w:ascii="Bookman Old Style" w:hAnsi="Bookman Old Style"/>
          <w:sz w:val="24"/>
          <w:szCs w:val="24"/>
        </w:rPr>
        <w:t xml:space="preserve"> </w:t>
      </w:r>
    </w:p>
    <w:p w:rsidR="00C17796" w:rsidRDefault="00C17796" w:rsidP="00C17796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4. El concepte de «misericòrdia» en l'Antic Testament</w:t>
      </w:r>
    </w:p>
    <w:p w:rsidR="002F10A5" w:rsidRDefault="00C17796" w:rsidP="002F10A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Israel quan sofria</w:t>
      </w:r>
      <w:r w:rsidR="006E703A">
        <w:rPr>
          <w:rFonts w:ascii="Bookman Old Style" w:hAnsi="Bookman Old Style"/>
          <w:sz w:val="24"/>
          <w:szCs w:val="24"/>
        </w:rPr>
        <w:t xml:space="preserve"> i</w:t>
      </w:r>
      <w:r>
        <w:rPr>
          <w:rFonts w:ascii="Bookman Old Style" w:hAnsi="Bookman Old Style"/>
          <w:sz w:val="24"/>
          <w:szCs w:val="24"/>
        </w:rPr>
        <w:t xml:space="preserve"> era oprimit, apel·lava a la misericòrdia de Déu... </w:t>
      </w:r>
      <w:r w:rsidR="002F10A5">
        <w:rPr>
          <w:rFonts w:ascii="Bookman Old Style" w:hAnsi="Bookman Old Style"/>
          <w:sz w:val="24"/>
          <w:szCs w:val="24"/>
        </w:rPr>
        <w:t xml:space="preserve">Exemples: </w:t>
      </w:r>
      <w:r w:rsidR="002F10A5" w:rsidRPr="002F10A5">
        <w:rPr>
          <w:rFonts w:ascii="Bookman Old Style" w:hAnsi="Bookman Old Style"/>
          <w:sz w:val="24"/>
          <w:szCs w:val="24"/>
          <w:u w:val="single"/>
        </w:rPr>
        <w:t>David</w:t>
      </w:r>
      <w:r w:rsidR="002F10A5">
        <w:rPr>
          <w:rFonts w:ascii="Bookman Old Style" w:hAnsi="Bookman Old Style"/>
          <w:sz w:val="24"/>
          <w:szCs w:val="24"/>
        </w:rPr>
        <w:t xml:space="preserve"> demana perdó i rep la misericòrdia i el perdó. </w:t>
      </w:r>
      <w:r w:rsidR="002F10A5" w:rsidRPr="002F10A5">
        <w:rPr>
          <w:rFonts w:ascii="Bookman Old Style" w:hAnsi="Bookman Old Style"/>
          <w:sz w:val="24"/>
          <w:szCs w:val="24"/>
          <w:u w:val="single"/>
        </w:rPr>
        <w:t>Job</w:t>
      </w:r>
      <w:r w:rsidR="002F10A5">
        <w:rPr>
          <w:rFonts w:ascii="Bookman Old Style" w:hAnsi="Bookman Old Style"/>
          <w:sz w:val="24"/>
          <w:szCs w:val="24"/>
        </w:rPr>
        <w:t xml:space="preserve"> apel·la a la misericòrdia de Déu. </w:t>
      </w:r>
      <w:r w:rsidR="002F10A5" w:rsidRPr="002F10A5">
        <w:rPr>
          <w:rFonts w:ascii="Bookman Old Style" w:hAnsi="Bookman Old Style"/>
          <w:sz w:val="24"/>
          <w:szCs w:val="24"/>
          <w:u w:val="single"/>
        </w:rPr>
        <w:t>Esther</w:t>
      </w:r>
      <w:r w:rsidR="002F10A5">
        <w:rPr>
          <w:rFonts w:ascii="Bookman Old Style" w:hAnsi="Bookman Old Style"/>
          <w:sz w:val="24"/>
          <w:szCs w:val="24"/>
        </w:rPr>
        <w:t xml:space="preserve"> igualment...</w:t>
      </w:r>
    </w:p>
    <w:p w:rsidR="002F10A5" w:rsidRDefault="002F10A5" w:rsidP="002F10A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L’apel·lació a la misericòrdia es fa </w:t>
      </w:r>
    </w:p>
    <w:p w:rsidR="002F10A5" w:rsidRDefault="002F10A5" w:rsidP="002F10A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a.- Mitjançant els </w:t>
      </w:r>
      <w:r w:rsidRPr="006E703A">
        <w:rPr>
          <w:rFonts w:ascii="Bookman Old Style" w:hAnsi="Bookman Old Style"/>
          <w:sz w:val="24"/>
          <w:szCs w:val="24"/>
          <w:u w:val="single"/>
        </w:rPr>
        <w:t>profetes</w:t>
      </w:r>
      <w:r>
        <w:rPr>
          <w:rFonts w:ascii="Bookman Old Style" w:hAnsi="Bookman Old Style"/>
          <w:sz w:val="24"/>
          <w:szCs w:val="24"/>
        </w:rPr>
        <w:t>. Aquests anunciaven que si el poble es convertia, Déu li tindria misericòrdia... Sempre Déu “veia la misèria del seu poble, sentia el seu crit, coneixia les seves angoixes i l’alliberava...”</w:t>
      </w:r>
    </w:p>
    <w:p w:rsidR="002F10A5" w:rsidRPr="00EE229A" w:rsidRDefault="002F10A5" w:rsidP="00EE229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b.-Els </w:t>
      </w:r>
      <w:r w:rsidRPr="006E703A">
        <w:rPr>
          <w:rFonts w:ascii="Bookman Old Style" w:hAnsi="Bookman Old Style"/>
          <w:sz w:val="24"/>
          <w:szCs w:val="24"/>
          <w:u w:val="single"/>
        </w:rPr>
        <w:t>salms</w:t>
      </w:r>
      <w:r>
        <w:rPr>
          <w:rFonts w:ascii="Bookman Old Style" w:hAnsi="Bookman Old Style"/>
          <w:sz w:val="24"/>
          <w:szCs w:val="24"/>
        </w:rPr>
        <w:t>: utilitzen múltiples termes per a indicar aquesta idea de la misericòrdia</w:t>
      </w:r>
      <w:r w:rsidR="006E703A">
        <w:rPr>
          <w:rFonts w:ascii="Bookman Old Style" w:hAnsi="Bookman Old Style"/>
          <w:sz w:val="24"/>
          <w:szCs w:val="24"/>
        </w:rPr>
        <w:t>.</w:t>
      </w:r>
    </w:p>
    <w:p w:rsidR="002F10A5" w:rsidRDefault="002F10A5" w:rsidP="002F10A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En certa manera </w:t>
      </w:r>
      <w:r w:rsidRPr="002F10A5">
        <w:rPr>
          <w:rFonts w:ascii="Bookman Old Style" w:hAnsi="Bookman Old Style"/>
          <w:sz w:val="24"/>
          <w:szCs w:val="24"/>
          <w:u w:val="single"/>
        </w:rPr>
        <w:t>misericòrdia</w:t>
      </w:r>
      <w:r>
        <w:rPr>
          <w:rFonts w:ascii="Bookman Old Style" w:hAnsi="Bookman Old Style"/>
          <w:sz w:val="24"/>
          <w:szCs w:val="24"/>
        </w:rPr>
        <w:t xml:space="preserve"> i </w:t>
      </w:r>
      <w:r w:rsidRPr="002F10A5">
        <w:rPr>
          <w:rFonts w:ascii="Bookman Old Style" w:hAnsi="Bookman Old Style"/>
          <w:sz w:val="24"/>
          <w:szCs w:val="24"/>
          <w:u w:val="single"/>
        </w:rPr>
        <w:t>justícia</w:t>
      </w:r>
      <w:r>
        <w:rPr>
          <w:rFonts w:ascii="Bookman Old Style" w:hAnsi="Bookman Old Style"/>
          <w:sz w:val="24"/>
          <w:szCs w:val="24"/>
        </w:rPr>
        <w:t xml:space="preserve"> semblen contraposar-se. Difereixen, però no estan enfrontades. De fet la misericòrdia és més poderosa que la justícia... Aquesta és servidora de la caritat. S’integren mútuament. </w:t>
      </w:r>
    </w:p>
    <w:p w:rsidR="002F10A5" w:rsidRDefault="002F10A5" w:rsidP="00C17796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 fet de ser poble escollit, aquesta elecció el fa hereu de la misericòrdia. </w:t>
      </w:r>
    </w:p>
    <w:p w:rsidR="00F202E5" w:rsidRPr="006A07F7" w:rsidRDefault="00F202E5" w:rsidP="00F202E5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F202E5" w:rsidRPr="001A6D6E" w:rsidRDefault="00F202E5" w:rsidP="00F202E5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IV. L</w:t>
      </w:r>
      <w:r>
        <w:rPr>
          <w:rFonts w:ascii="Bookman Old Style" w:hAnsi="Bookman Old Style"/>
          <w:b/>
          <w:sz w:val="24"/>
          <w:szCs w:val="24"/>
        </w:rPr>
        <w:t xml:space="preserve">A </w:t>
      </w:r>
      <w:r w:rsidRPr="001A6D6E">
        <w:rPr>
          <w:rFonts w:ascii="Bookman Old Style" w:hAnsi="Bookman Old Style"/>
          <w:b/>
          <w:sz w:val="24"/>
          <w:szCs w:val="24"/>
        </w:rPr>
        <w:t>PARÀBOLA DEL FILL PRÒDIG</w:t>
      </w:r>
      <w:r>
        <w:rPr>
          <w:rFonts w:ascii="Bookman Old Style" w:hAnsi="Bookman Old Style"/>
          <w:b/>
          <w:sz w:val="24"/>
          <w:szCs w:val="24"/>
        </w:rPr>
        <w:t xml:space="preserve"> (N. T.)</w:t>
      </w:r>
    </w:p>
    <w:p w:rsidR="00F202E5" w:rsidRPr="006A07F7" w:rsidRDefault="00F202E5" w:rsidP="00F202E5">
      <w:pPr>
        <w:spacing w:after="0"/>
        <w:jc w:val="both"/>
        <w:rPr>
          <w:rFonts w:ascii="Bookman Old Style" w:hAnsi="Bookman Old Style"/>
          <w:sz w:val="16"/>
          <w:szCs w:val="16"/>
        </w:rPr>
      </w:pPr>
      <w:r w:rsidRPr="001A6D6E">
        <w:rPr>
          <w:rFonts w:ascii="Bookman Old Style" w:hAnsi="Bookman Old Style"/>
          <w:sz w:val="24"/>
          <w:szCs w:val="24"/>
        </w:rPr>
        <w:t xml:space="preserve"> </w:t>
      </w:r>
    </w:p>
    <w:p w:rsidR="00F202E5" w:rsidRDefault="00F202E5" w:rsidP="00F202E5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1A6D6E">
        <w:rPr>
          <w:rFonts w:ascii="Bookman Old Style" w:hAnsi="Bookman Old Style"/>
          <w:b/>
          <w:sz w:val="24"/>
          <w:szCs w:val="24"/>
        </w:rPr>
        <w:t>5. Analogia</w:t>
      </w:r>
    </w:p>
    <w:p w:rsidR="00F202E5" w:rsidRDefault="00F202E5" w:rsidP="00F202E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 paràbola del Fill Pròdig és el paradigma</w:t>
      </w:r>
      <w:r w:rsidR="006E703A">
        <w:rPr>
          <w:rFonts w:ascii="Bookman Old Style" w:hAnsi="Bookman Old Style"/>
          <w:sz w:val="24"/>
          <w:szCs w:val="24"/>
        </w:rPr>
        <w:t xml:space="preserve"> i és analogia</w:t>
      </w:r>
      <w:r>
        <w:rPr>
          <w:rFonts w:ascii="Bookman Old Style" w:hAnsi="Bookman Old Style"/>
          <w:sz w:val="24"/>
          <w:szCs w:val="24"/>
        </w:rPr>
        <w:t xml:space="preserve"> de la  misericòrdia de Déu Pare. (Cf. Xerrades a part)</w:t>
      </w:r>
    </w:p>
    <w:p w:rsidR="00F202E5" w:rsidRDefault="00F202E5" w:rsidP="00F202E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–El fill pròdig significa el </w:t>
      </w:r>
      <w:r w:rsidRPr="00F202E5">
        <w:rPr>
          <w:rFonts w:ascii="Bookman Old Style" w:hAnsi="Bookman Old Style"/>
          <w:sz w:val="24"/>
          <w:szCs w:val="24"/>
          <w:u w:val="single"/>
        </w:rPr>
        <w:t>comportament del poble d’Israel</w:t>
      </w:r>
      <w:r>
        <w:rPr>
          <w:rFonts w:ascii="Bookman Old Style" w:hAnsi="Bookman Old Style"/>
          <w:sz w:val="24"/>
          <w:szCs w:val="24"/>
        </w:rPr>
        <w:t>, ple de ruptures, amb el seu allunyament de Déu, va perdre el dret de fill, i se saciava de misèria, pacta</w:t>
      </w:r>
      <w:r w:rsidR="006E703A">
        <w:rPr>
          <w:rFonts w:ascii="Bookman Old Style" w:hAnsi="Bookman Old Style"/>
          <w:sz w:val="24"/>
          <w:szCs w:val="24"/>
        </w:rPr>
        <w:t>va amb les immundícies (porcs).</w:t>
      </w:r>
      <w:r>
        <w:rPr>
          <w:rFonts w:ascii="Bookman Old Style" w:hAnsi="Bookman Old Style"/>
          <w:sz w:val="24"/>
          <w:szCs w:val="24"/>
        </w:rPr>
        <w:t xml:space="preserve"> La crida de Déu a retornar, a recuperar la dignitat perduda... Es fa indigne de la dignitat de fill</w:t>
      </w:r>
      <w:r w:rsidR="008A5F7A">
        <w:rPr>
          <w:rFonts w:ascii="Bookman Old Style" w:hAnsi="Bookman Old Style"/>
          <w:sz w:val="24"/>
          <w:szCs w:val="24"/>
        </w:rPr>
        <w:t xml:space="preserve">. Si es converteix...el Pare l’espera. </w:t>
      </w:r>
    </w:p>
    <w:p w:rsidR="00F202E5" w:rsidRDefault="00F202E5" w:rsidP="00F202E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–Més encara significa la gran </w:t>
      </w:r>
      <w:r w:rsidRPr="00F202E5">
        <w:rPr>
          <w:rFonts w:ascii="Bookman Old Style" w:hAnsi="Bookman Old Style"/>
          <w:sz w:val="24"/>
          <w:szCs w:val="24"/>
          <w:u w:val="single"/>
        </w:rPr>
        <w:t>misericòrdia entranyable de Déu</w:t>
      </w:r>
      <w:r>
        <w:rPr>
          <w:rFonts w:ascii="Bookman Old Style" w:hAnsi="Bookman Old Style"/>
          <w:sz w:val="24"/>
          <w:szCs w:val="24"/>
        </w:rPr>
        <w:t xml:space="preserve">, que en lloc de rebutjar-lo el cerca, l’acull, l’estima... És fidel a la seva paternitat. </w:t>
      </w:r>
      <w:r w:rsidR="008A5F7A">
        <w:rPr>
          <w:rFonts w:ascii="Bookman Old Style" w:hAnsi="Bookman Old Style"/>
          <w:sz w:val="24"/>
          <w:szCs w:val="24"/>
        </w:rPr>
        <w:t>Es commou, se li tira al coll, no el castiga, anell, sandàlies, vestit nou, festa amb el vedell gras... Àgape en sentit d’amor i de banquet.</w:t>
      </w:r>
    </w:p>
    <w:p w:rsidR="008A5F7A" w:rsidRPr="006A07F7" w:rsidRDefault="008A5F7A" w:rsidP="008A5F7A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C9685F" w:rsidRDefault="00C9685F" w:rsidP="00C9685F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611EEF">
        <w:rPr>
          <w:rFonts w:ascii="Bookman Old Style" w:hAnsi="Bookman Old Style"/>
          <w:b/>
          <w:sz w:val="24"/>
          <w:szCs w:val="24"/>
        </w:rPr>
        <w:t>6. Reflexió particular sobre la dignitat humana</w:t>
      </w:r>
    </w:p>
    <w:p w:rsidR="00C9685F" w:rsidRPr="00C9685F" w:rsidRDefault="00C9685F" w:rsidP="00C9685F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 fill ha perdut la dignitat de fill, però </w:t>
      </w:r>
      <w:r w:rsidR="006E703A">
        <w:rPr>
          <w:rFonts w:ascii="Bookman Old Style" w:hAnsi="Bookman Old Style"/>
          <w:sz w:val="24"/>
          <w:szCs w:val="24"/>
        </w:rPr>
        <w:t>recobra</w:t>
      </w:r>
      <w:r>
        <w:rPr>
          <w:rFonts w:ascii="Bookman Old Style" w:hAnsi="Bookman Old Style"/>
          <w:sz w:val="24"/>
          <w:szCs w:val="24"/>
        </w:rPr>
        <w:t xml:space="preserve"> la dignitat humana, per la seva conversió. El pare el fa digne de participar en un àgape. </w:t>
      </w:r>
      <w:r w:rsidR="006E703A">
        <w:rPr>
          <w:rFonts w:ascii="Bookman Old Style" w:hAnsi="Bookman Old Style"/>
          <w:sz w:val="24"/>
          <w:szCs w:val="24"/>
        </w:rPr>
        <w:t>El germà gran no li reconeixia la dignitat de fill ni de treballador</w:t>
      </w:r>
    </w:p>
    <w:p w:rsidR="00C9685F" w:rsidRPr="006A07F7" w:rsidRDefault="00C9685F" w:rsidP="008A5F7A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8A5F7A" w:rsidRPr="00611EEF" w:rsidRDefault="008A5F7A" w:rsidP="008A5F7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611EEF">
        <w:rPr>
          <w:rFonts w:ascii="Bookman Old Style" w:hAnsi="Bookman Old Style"/>
          <w:b/>
          <w:sz w:val="24"/>
          <w:szCs w:val="24"/>
        </w:rPr>
        <w:t>V. EL MISTERI PASQUAL</w:t>
      </w:r>
    </w:p>
    <w:p w:rsidR="008A5F7A" w:rsidRPr="006A07F7" w:rsidRDefault="008A5F7A" w:rsidP="008A5F7A">
      <w:pPr>
        <w:spacing w:after="0"/>
        <w:jc w:val="both"/>
        <w:rPr>
          <w:rFonts w:ascii="Bookman Old Style" w:hAnsi="Bookman Old Style"/>
          <w:sz w:val="16"/>
          <w:szCs w:val="16"/>
        </w:rPr>
      </w:pPr>
      <w:r w:rsidRPr="00611EEF">
        <w:rPr>
          <w:rFonts w:ascii="Bookman Old Style" w:hAnsi="Bookman Old Style"/>
          <w:sz w:val="24"/>
          <w:szCs w:val="24"/>
        </w:rPr>
        <w:t xml:space="preserve"> </w:t>
      </w:r>
    </w:p>
    <w:p w:rsidR="00C9685F" w:rsidRPr="00C9685F" w:rsidRDefault="00C9685F" w:rsidP="00C9685F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7</w:t>
      </w:r>
      <w:r w:rsidRPr="00611EEF">
        <w:rPr>
          <w:rFonts w:ascii="Bookman Old Style" w:hAnsi="Bookman Old Style"/>
          <w:b/>
          <w:sz w:val="24"/>
          <w:szCs w:val="24"/>
        </w:rPr>
        <w:t xml:space="preserve">. Misericòrdia revelada </w:t>
      </w:r>
      <w:r>
        <w:rPr>
          <w:rFonts w:ascii="Bookman Old Style" w:hAnsi="Bookman Old Style"/>
          <w:b/>
          <w:sz w:val="24"/>
          <w:szCs w:val="24"/>
        </w:rPr>
        <w:t>en</w:t>
      </w:r>
      <w:r w:rsidRPr="00611EEF">
        <w:rPr>
          <w:rFonts w:ascii="Bookman Old Style" w:hAnsi="Bookman Old Style"/>
          <w:b/>
          <w:sz w:val="24"/>
          <w:szCs w:val="24"/>
        </w:rPr>
        <w:t xml:space="preserve"> la creu i en la resurrecció</w:t>
      </w:r>
    </w:p>
    <w:p w:rsidR="008A5F7A" w:rsidRDefault="008A5F7A" w:rsidP="008A5F7A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Jesús que va passar pel món fent el bé, i guarint tota malaltia, en canvi fou arrestat, ultratjat, condemnat, flagel·lat, coronat d’espines, clavat a la creu, mort en la creu.</w:t>
      </w:r>
      <w:r w:rsidR="00C9685F">
        <w:rPr>
          <w:rFonts w:ascii="Bookman Old Style" w:hAnsi="Bookman Old Style"/>
          <w:sz w:val="24"/>
          <w:szCs w:val="24"/>
        </w:rPr>
        <w:t xml:space="preserve"> No suscita misericòrdia dels homes...</w:t>
      </w:r>
      <w:r>
        <w:rPr>
          <w:rFonts w:ascii="Bookman Old Style" w:hAnsi="Bookman Old Style"/>
          <w:sz w:val="24"/>
          <w:szCs w:val="24"/>
        </w:rPr>
        <w:t xml:space="preserve"> El Pare el fa pecat, perquè pogués salvar-nos del pecat...</w:t>
      </w:r>
    </w:p>
    <w:p w:rsidR="00C9685F" w:rsidRPr="006A07F7" w:rsidRDefault="00C9685F" w:rsidP="008A5F7A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C17796" w:rsidRDefault="008A5F7A" w:rsidP="008A5F7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 mort i la creu no tenen la darrera paraula, ja que acaben en la tomba buida, i la resurrecció. Quina misericòrdia!</w:t>
      </w:r>
      <w:r w:rsidR="00C9685F">
        <w:rPr>
          <w:rFonts w:ascii="Bookman Old Style" w:hAnsi="Bookman Old Style"/>
          <w:sz w:val="24"/>
          <w:szCs w:val="24"/>
        </w:rPr>
        <w:t xml:space="preserve"> El misteri pasqual és la culminació de la revelació i actuació de la misericòrdia. </w:t>
      </w:r>
      <w:r w:rsidR="00F30EFB">
        <w:rPr>
          <w:rFonts w:ascii="Bookman Old Style" w:hAnsi="Bookman Old Style"/>
          <w:sz w:val="24"/>
          <w:szCs w:val="24"/>
        </w:rPr>
        <w:t>La creu</w:t>
      </w:r>
      <w:r w:rsidR="006E703A">
        <w:rPr>
          <w:rFonts w:ascii="Bookman Old Style" w:hAnsi="Bookman Old Style"/>
          <w:sz w:val="24"/>
          <w:szCs w:val="24"/>
        </w:rPr>
        <w:t xml:space="preserve"> de C</w:t>
      </w:r>
      <w:r w:rsidR="00F30EFB">
        <w:rPr>
          <w:rFonts w:ascii="Bookman Old Style" w:hAnsi="Bookman Old Style"/>
          <w:sz w:val="24"/>
          <w:szCs w:val="24"/>
        </w:rPr>
        <w:t>rist no és encara la última paraula de Déu.</w:t>
      </w:r>
    </w:p>
    <w:p w:rsidR="008A5F7A" w:rsidRPr="006A07F7" w:rsidRDefault="008A5F7A" w:rsidP="008A5F7A">
      <w:pPr>
        <w:spacing w:after="0"/>
        <w:ind w:firstLine="708"/>
        <w:jc w:val="both"/>
        <w:rPr>
          <w:rFonts w:ascii="Bookman Old Style" w:hAnsi="Bookman Old Style"/>
          <w:sz w:val="16"/>
          <w:szCs w:val="16"/>
        </w:rPr>
      </w:pPr>
    </w:p>
    <w:p w:rsidR="008A5F7A" w:rsidRPr="00611EEF" w:rsidRDefault="00C9685F" w:rsidP="008A5F7A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8</w:t>
      </w:r>
      <w:r w:rsidR="008A5F7A">
        <w:rPr>
          <w:rFonts w:ascii="Bookman Old Style" w:hAnsi="Bookman Old Style"/>
          <w:b/>
          <w:sz w:val="24"/>
          <w:szCs w:val="24"/>
        </w:rPr>
        <w:t>. Amor més fort que la mort, mé</w:t>
      </w:r>
      <w:r w:rsidR="008A5F7A" w:rsidRPr="00611EEF">
        <w:rPr>
          <w:rFonts w:ascii="Bookman Old Style" w:hAnsi="Bookman Old Style"/>
          <w:b/>
          <w:sz w:val="24"/>
          <w:szCs w:val="24"/>
        </w:rPr>
        <w:t>s fort que el pecat</w:t>
      </w:r>
    </w:p>
    <w:p w:rsidR="008A5F7A" w:rsidRDefault="00F30EFB" w:rsidP="008A5F7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 que era sense pecat “Déu el va fer pecat a favor nostre”. La creu fa plena justícia, i ens revela la misericòrdia. La misericòrdia es revela sobretot als pobres, als qui pateixen, presoners, cecs, oprimits..., pecadors</w:t>
      </w:r>
      <w:r w:rsidR="002B19E8">
        <w:rPr>
          <w:rFonts w:ascii="Bookman Old Style" w:hAnsi="Bookman Old Style"/>
          <w:sz w:val="24"/>
          <w:szCs w:val="24"/>
        </w:rPr>
        <w:t>. Ell s’hi identifica</w:t>
      </w:r>
      <w:r>
        <w:rPr>
          <w:rFonts w:ascii="Bookman Old Style" w:hAnsi="Bookman Old Style"/>
          <w:sz w:val="24"/>
          <w:szCs w:val="24"/>
        </w:rPr>
        <w:t xml:space="preserve">: </w:t>
      </w:r>
      <w:r w:rsidRPr="002B19E8">
        <w:rPr>
          <w:rFonts w:ascii="Bookman Old Style" w:hAnsi="Bookman Old Style"/>
          <w:i/>
          <w:sz w:val="24"/>
          <w:szCs w:val="24"/>
        </w:rPr>
        <w:t>“Cada vegada que heu fet aquestes coses a un d’aquests..., m’ho heu fet a mi...!”</w:t>
      </w:r>
    </w:p>
    <w:p w:rsidR="002B19E8" w:rsidRDefault="002B19E8" w:rsidP="002B19E8">
      <w:pPr>
        <w:spacing w:after="0"/>
        <w:ind w:firstLine="708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Va alenar damunt d’ells i digué: </w:t>
      </w:r>
      <w:r w:rsidRPr="002B19E8">
        <w:rPr>
          <w:rFonts w:ascii="Bookman Old Style" w:hAnsi="Bookman Old Style"/>
          <w:i/>
          <w:sz w:val="24"/>
          <w:szCs w:val="24"/>
        </w:rPr>
        <w:t>rebeu l’E. S., als qui perdonareu els pecats...</w:t>
      </w:r>
    </w:p>
    <w:p w:rsidR="002B19E8" w:rsidRPr="006A07F7" w:rsidRDefault="002B19E8" w:rsidP="002B19E8">
      <w:pPr>
        <w:spacing w:after="0"/>
        <w:ind w:firstLine="708"/>
        <w:jc w:val="both"/>
        <w:rPr>
          <w:rFonts w:ascii="Bookman Old Style" w:hAnsi="Bookman Old Style"/>
          <w:sz w:val="16"/>
          <w:szCs w:val="16"/>
        </w:rPr>
      </w:pPr>
    </w:p>
    <w:p w:rsidR="002B19E8" w:rsidRPr="000A72B1" w:rsidRDefault="002B19E8" w:rsidP="002B19E8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0A72B1">
        <w:rPr>
          <w:rFonts w:ascii="Bookman Old Style" w:hAnsi="Bookman Old Style"/>
          <w:b/>
          <w:sz w:val="24"/>
          <w:szCs w:val="24"/>
        </w:rPr>
        <w:t>9. La Mare de la Misericòrdia</w:t>
      </w:r>
    </w:p>
    <w:p w:rsidR="002B19E8" w:rsidRDefault="002B19E8" w:rsidP="002B19E8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–Ella va experimentar la misericòrdia i n’ha participat en el Calvari. És en la Creu que la “misericòrdia i la justícia s’abracen”...</w:t>
      </w:r>
    </w:p>
    <w:p w:rsidR="002B19E8" w:rsidRDefault="002B19E8" w:rsidP="002B19E8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–La Mare de Déu va cantar que la “misericòrdia de Déu dura de generació en generació”, fins a nosaltres.</w:t>
      </w:r>
    </w:p>
    <w:p w:rsidR="002B19E8" w:rsidRPr="006A07F7" w:rsidRDefault="002B19E8" w:rsidP="002B19E8">
      <w:pPr>
        <w:spacing w:after="0"/>
        <w:ind w:firstLine="708"/>
        <w:jc w:val="both"/>
        <w:rPr>
          <w:rFonts w:ascii="Bookman Old Style" w:hAnsi="Bookman Old Style"/>
          <w:sz w:val="16"/>
          <w:szCs w:val="16"/>
        </w:rPr>
      </w:pPr>
    </w:p>
    <w:p w:rsidR="002B19E8" w:rsidRDefault="006E703A" w:rsidP="002B19E8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Per això s</w:t>
      </w:r>
      <w:r w:rsidR="002B19E8">
        <w:rPr>
          <w:rFonts w:ascii="Bookman Old Style" w:hAnsi="Bookman Old Style"/>
          <w:sz w:val="24"/>
          <w:szCs w:val="24"/>
        </w:rPr>
        <w:t xml:space="preserve">e la pot anomenar Mare de la Misericòrdia. Ella és cridada a apropar els homes a la Misericòrdia. I mai no ha deixat aquesta tasca, ni quan ha estat assumpta al cel... </w:t>
      </w:r>
    </w:p>
    <w:p w:rsidR="002B19E8" w:rsidRPr="006A07F7" w:rsidRDefault="002B19E8" w:rsidP="002B19E8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2B19E8" w:rsidRPr="000A72B1" w:rsidRDefault="002B19E8" w:rsidP="002B19E8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0A72B1">
        <w:rPr>
          <w:rFonts w:ascii="Bookman Old Style" w:hAnsi="Bookman Old Style"/>
          <w:b/>
          <w:sz w:val="24"/>
          <w:szCs w:val="24"/>
        </w:rPr>
        <w:t>VI. «MISERICÒRDIA</w:t>
      </w:r>
      <w:r>
        <w:rPr>
          <w:rFonts w:ascii="Bookman Old Style" w:hAnsi="Bookman Old Style"/>
          <w:b/>
          <w:sz w:val="24"/>
          <w:szCs w:val="24"/>
        </w:rPr>
        <w:t>.</w:t>
      </w:r>
      <w:r w:rsidRPr="000A72B1">
        <w:rPr>
          <w:rFonts w:ascii="Bookman Old Style" w:hAnsi="Bookman Old Style"/>
          <w:b/>
          <w:sz w:val="24"/>
          <w:szCs w:val="24"/>
        </w:rPr>
        <w:t>.. DE GENERACIÓ EN GENERACIÓ»</w:t>
      </w:r>
    </w:p>
    <w:p w:rsidR="002B19E8" w:rsidRPr="006A07F7" w:rsidRDefault="002B19E8" w:rsidP="002B19E8">
      <w:pPr>
        <w:spacing w:after="0"/>
        <w:jc w:val="both"/>
        <w:rPr>
          <w:rFonts w:ascii="Bookman Old Style" w:hAnsi="Bookman Old Style"/>
          <w:sz w:val="16"/>
          <w:szCs w:val="16"/>
        </w:rPr>
      </w:pPr>
      <w:r w:rsidRPr="000A72B1">
        <w:rPr>
          <w:rFonts w:ascii="Bookman Old Style" w:hAnsi="Bookman Old Style"/>
          <w:sz w:val="24"/>
          <w:szCs w:val="24"/>
        </w:rPr>
        <w:t xml:space="preserve"> </w:t>
      </w:r>
    </w:p>
    <w:p w:rsidR="002B19E8" w:rsidRPr="000A72B1" w:rsidRDefault="002B19E8" w:rsidP="002B19E8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0A72B1">
        <w:rPr>
          <w:rFonts w:ascii="Bookman Old Style" w:hAnsi="Bookman Old Style"/>
          <w:b/>
          <w:sz w:val="24"/>
          <w:szCs w:val="24"/>
        </w:rPr>
        <w:t>10. Imatge de la nostra generació</w:t>
      </w:r>
    </w:p>
    <w:p w:rsidR="002B19E8" w:rsidRDefault="006C5F26" w:rsidP="006C5F26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 misericòrdia de Déu dura de generació en generació, fins a la nostra d’avui, que és una generació de canvis profunds, de progrés, informàtica, plena d’ombres i de desequilibris, tensions i amenaces. És una generació especialment necessitada de misericòrdia...</w:t>
      </w:r>
    </w:p>
    <w:p w:rsidR="00805DA1" w:rsidRPr="006A07F7" w:rsidRDefault="00805DA1" w:rsidP="006C5F26">
      <w:pPr>
        <w:spacing w:after="0"/>
        <w:ind w:firstLine="708"/>
        <w:jc w:val="both"/>
        <w:rPr>
          <w:rFonts w:ascii="Bookman Old Style" w:hAnsi="Bookman Old Style"/>
          <w:sz w:val="16"/>
          <w:szCs w:val="16"/>
        </w:rPr>
      </w:pPr>
    </w:p>
    <w:p w:rsidR="00805DA1" w:rsidRPr="00805DA1" w:rsidRDefault="00805DA1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0A72B1">
        <w:rPr>
          <w:rFonts w:ascii="Bookman Old Style" w:hAnsi="Bookman Old Style"/>
          <w:b/>
          <w:sz w:val="24"/>
          <w:szCs w:val="24"/>
        </w:rPr>
        <w:t>11. Fonts d'inquietud</w:t>
      </w:r>
    </w:p>
    <w:p w:rsidR="00805DA1" w:rsidRDefault="00805DA1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805DA1">
        <w:rPr>
          <w:rFonts w:ascii="Bookman Old Style" w:hAnsi="Bookman Old Style"/>
          <w:sz w:val="24"/>
          <w:szCs w:val="24"/>
        </w:rPr>
        <w:t>-Possibilitat d’una guerra atòmica</w:t>
      </w:r>
      <w:r>
        <w:rPr>
          <w:rFonts w:ascii="Bookman Old Style" w:hAnsi="Bookman Old Style"/>
          <w:sz w:val="24"/>
          <w:szCs w:val="24"/>
        </w:rPr>
        <w:t xml:space="preserve">, que pot destruir parcialment la humanitat, per via militar. O sense guerra declarada ignorant els drets dels individus... </w:t>
      </w:r>
    </w:p>
    <w:p w:rsidR="00805DA1" w:rsidRDefault="00805DA1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-Malgrat les declaracions dels drets de l’home,</w:t>
      </w:r>
      <w:r w:rsidR="006E703A">
        <w:rPr>
          <w:rFonts w:ascii="Bookman Old Style" w:hAnsi="Bookman Old Style"/>
          <w:sz w:val="24"/>
          <w:szCs w:val="24"/>
        </w:rPr>
        <w:t xml:space="preserve"> es conculquen aquests drets</w:t>
      </w:r>
      <w:r>
        <w:rPr>
          <w:rFonts w:ascii="Bookman Old Style" w:hAnsi="Bookman Old Style"/>
          <w:sz w:val="24"/>
          <w:szCs w:val="24"/>
        </w:rPr>
        <w:t xml:space="preserve"> d’una manera sistemàtica: tortures...</w:t>
      </w:r>
    </w:p>
    <w:p w:rsidR="00805DA1" w:rsidRDefault="00805DA1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softHyphen/>
        <w:t>-Amenaça biològica</w:t>
      </w:r>
    </w:p>
    <w:p w:rsidR="00805DA1" w:rsidRDefault="00805DA1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-fam, misèria, subdesenvolupament</w:t>
      </w:r>
    </w:p>
    <w:p w:rsidR="00805DA1" w:rsidRDefault="00805DA1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-Amenaces contra la llibertat humana</w:t>
      </w:r>
    </w:p>
    <w:p w:rsidR="00A03B9F" w:rsidRPr="006A07F7" w:rsidRDefault="00A03B9F" w:rsidP="006A07F7">
      <w:pPr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805DA1" w:rsidRDefault="00805DA1" w:rsidP="00805DA1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0A72B1">
        <w:rPr>
          <w:rFonts w:ascii="Bookman Old Style" w:hAnsi="Bookman Old Style"/>
          <w:b/>
          <w:sz w:val="24"/>
          <w:szCs w:val="24"/>
        </w:rPr>
        <w:t xml:space="preserve">12. N'hi ha prou </w:t>
      </w:r>
      <w:r>
        <w:rPr>
          <w:rFonts w:ascii="Bookman Old Style" w:hAnsi="Bookman Old Style"/>
          <w:b/>
          <w:sz w:val="24"/>
          <w:szCs w:val="24"/>
        </w:rPr>
        <w:t xml:space="preserve">amb </w:t>
      </w:r>
      <w:r w:rsidRPr="000A72B1">
        <w:rPr>
          <w:rFonts w:ascii="Bookman Old Style" w:hAnsi="Bookman Old Style"/>
          <w:b/>
          <w:sz w:val="24"/>
          <w:szCs w:val="24"/>
        </w:rPr>
        <w:t>la justícia?</w:t>
      </w:r>
    </w:p>
    <w:p w:rsidR="00A03B9F" w:rsidRDefault="00805DA1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805DA1">
        <w:rPr>
          <w:rFonts w:ascii="Bookman Old Style" w:hAnsi="Bookman Old Style"/>
          <w:sz w:val="24"/>
          <w:szCs w:val="24"/>
        </w:rPr>
        <w:t>El sentit de la justícia s’ha desenvolupat a gran escala en el món</w:t>
      </w:r>
      <w:r>
        <w:rPr>
          <w:rFonts w:ascii="Bookman Old Style" w:hAnsi="Bookman Old Style"/>
          <w:sz w:val="24"/>
          <w:szCs w:val="24"/>
        </w:rPr>
        <w:t xml:space="preserve">, i la Doctrina Social de l’Església va per aquest camí en el darrer segle. No obstant, aquesta “justícia” no és suficient, </w:t>
      </w:r>
      <w:r w:rsidR="00A03B9F">
        <w:rPr>
          <w:rFonts w:ascii="Bookman Old Style" w:hAnsi="Bookman Old Style"/>
          <w:sz w:val="24"/>
          <w:szCs w:val="24"/>
        </w:rPr>
        <w:t>ja que conviu amb l’odi, les enveges, la rancúnia, la venjança. La idea d’aniquilar l’enemic. Preval “ull per ull i dent per dent”...</w:t>
      </w:r>
    </w:p>
    <w:p w:rsidR="00805DA1" w:rsidRDefault="00A03B9F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Així la “justícia” s’allunya de la veritable justícia, i un cop més esdevé veritat que </w:t>
      </w:r>
      <w:r w:rsidR="006E703A">
        <w:rPr>
          <w:rFonts w:ascii="Bookman Old Style" w:hAnsi="Bookman Old Style"/>
          <w:i/>
          <w:sz w:val="24"/>
          <w:szCs w:val="24"/>
        </w:rPr>
        <w:t xml:space="preserve">súmmum </w:t>
      </w:r>
      <w:proofErr w:type="spellStart"/>
      <w:r w:rsidR="006E703A">
        <w:rPr>
          <w:rFonts w:ascii="Bookman Old Style" w:hAnsi="Bookman Old Style"/>
          <w:i/>
          <w:sz w:val="24"/>
          <w:szCs w:val="24"/>
        </w:rPr>
        <w:t>ius</w:t>
      </w:r>
      <w:proofErr w:type="spellEnd"/>
      <w:r w:rsidR="006E703A">
        <w:rPr>
          <w:rFonts w:ascii="Bookman Old Style" w:hAnsi="Bookman Old Style"/>
          <w:i/>
          <w:sz w:val="24"/>
          <w:szCs w:val="24"/>
        </w:rPr>
        <w:t xml:space="preserve"> summa </w:t>
      </w:r>
      <w:proofErr w:type="spellStart"/>
      <w:r w:rsidR="006E703A">
        <w:rPr>
          <w:rFonts w:ascii="Bookman Old Style" w:hAnsi="Bookman Old Style"/>
          <w:i/>
          <w:sz w:val="24"/>
          <w:szCs w:val="24"/>
        </w:rPr>
        <w:t>ini</w:t>
      </w:r>
      <w:r w:rsidRPr="00A03B9F">
        <w:rPr>
          <w:rFonts w:ascii="Bookman Old Style" w:hAnsi="Bookman Old Style"/>
          <w:i/>
          <w:sz w:val="24"/>
          <w:szCs w:val="24"/>
        </w:rPr>
        <w:t>uria</w:t>
      </w:r>
      <w:proofErr w:type="spellEnd"/>
      <w:r>
        <w:rPr>
          <w:rFonts w:ascii="Bookman Old Style" w:hAnsi="Bookman Old Style"/>
          <w:sz w:val="24"/>
          <w:szCs w:val="24"/>
        </w:rPr>
        <w:t xml:space="preserve">... </w:t>
      </w:r>
    </w:p>
    <w:p w:rsidR="00A03B9F" w:rsidRDefault="00A03B9F" w:rsidP="00805DA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Falten els valors fonamentals: </w:t>
      </w:r>
    </w:p>
    <w:p w:rsidR="00A03B9F" w:rsidRDefault="00A03B9F" w:rsidP="00A03B9F">
      <w:pPr>
        <w:pStyle w:val="Pargrafdellista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03B9F">
        <w:rPr>
          <w:rFonts w:ascii="Bookman Old Style" w:hAnsi="Bookman Old Style"/>
          <w:sz w:val="24"/>
          <w:szCs w:val="24"/>
        </w:rPr>
        <w:t>respecte a la vida des de la concepció fins a la mort</w:t>
      </w:r>
    </w:p>
    <w:p w:rsidR="00A03B9F" w:rsidRDefault="00A03B9F" w:rsidP="00A03B9F">
      <w:pPr>
        <w:pStyle w:val="Pargrafdellista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respecte al matrimoni i a la seva unitat indissoluble</w:t>
      </w:r>
    </w:p>
    <w:p w:rsidR="00A03B9F" w:rsidRDefault="00A03B9F" w:rsidP="00A03B9F">
      <w:pPr>
        <w:pStyle w:val="Pargrafdellista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l’estabilitat de la família</w:t>
      </w:r>
    </w:p>
    <w:p w:rsidR="00A03B9F" w:rsidRPr="00A03B9F" w:rsidRDefault="00A03B9F" w:rsidP="00A03B9F">
      <w:pPr>
        <w:pStyle w:val="Pargrafdellista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Dessacralització que sovint esdevé deshumanització.</w:t>
      </w:r>
    </w:p>
    <w:p w:rsidR="00805DA1" w:rsidRPr="006A07F7" w:rsidRDefault="00805DA1" w:rsidP="00805DA1">
      <w:pPr>
        <w:spacing w:after="0"/>
        <w:ind w:firstLine="708"/>
        <w:jc w:val="both"/>
        <w:rPr>
          <w:rFonts w:ascii="Bookman Old Style" w:hAnsi="Bookman Old Style"/>
          <w:sz w:val="16"/>
          <w:szCs w:val="16"/>
        </w:rPr>
      </w:pPr>
    </w:p>
    <w:p w:rsidR="00A03B9F" w:rsidRPr="00D26BD1" w:rsidRDefault="00A03B9F" w:rsidP="00A03B9F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D26BD1">
        <w:rPr>
          <w:rFonts w:ascii="Bookman Old Style" w:hAnsi="Bookman Old Style"/>
          <w:b/>
          <w:sz w:val="24"/>
          <w:szCs w:val="24"/>
        </w:rPr>
        <w:t xml:space="preserve">VII. LA MISERICÒRDIA DE DÉU </w:t>
      </w:r>
      <w:r>
        <w:rPr>
          <w:rFonts w:ascii="Bookman Old Style" w:hAnsi="Bookman Old Style"/>
          <w:b/>
          <w:sz w:val="24"/>
          <w:szCs w:val="24"/>
        </w:rPr>
        <w:t>EN</w:t>
      </w:r>
      <w:r w:rsidRPr="00D26BD1">
        <w:rPr>
          <w:rFonts w:ascii="Bookman Old Style" w:hAnsi="Bookman Old Style"/>
          <w:b/>
          <w:sz w:val="24"/>
          <w:szCs w:val="24"/>
        </w:rPr>
        <w:t xml:space="preserve"> LA MISSIÓ DE L'ESGLÉSIA</w:t>
      </w:r>
    </w:p>
    <w:p w:rsidR="00A03B9F" w:rsidRPr="006A07F7" w:rsidRDefault="00A03B9F" w:rsidP="00A03B9F">
      <w:pPr>
        <w:spacing w:after="0"/>
        <w:jc w:val="both"/>
        <w:rPr>
          <w:rFonts w:ascii="Bookman Old Style" w:hAnsi="Bookman Old Style"/>
          <w:sz w:val="16"/>
          <w:szCs w:val="16"/>
        </w:rPr>
      </w:pPr>
      <w:r w:rsidRPr="00D26BD1">
        <w:rPr>
          <w:rFonts w:ascii="Bookman Old Style" w:hAnsi="Bookman Old Style"/>
          <w:sz w:val="24"/>
          <w:szCs w:val="24"/>
        </w:rPr>
        <w:t xml:space="preserve"> </w:t>
      </w:r>
    </w:p>
    <w:p w:rsidR="00805DA1" w:rsidRPr="006A07F7" w:rsidRDefault="00A03B9F" w:rsidP="006A07F7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D26BD1">
        <w:rPr>
          <w:rFonts w:ascii="Bookman Old Style" w:hAnsi="Bookman Old Style"/>
          <w:b/>
          <w:sz w:val="24"/>
          <w:szCs w:val="24"/>
        </w:rPr>
        <w:t>13. L'Església professa la misericòrdia de Déu i la proclama</w:t>
      </w:r>
    </w:p>
    <w:p w:rsidR="00A03B9F" w:rsidRDefault="00A03B9F" w:rsidP="00A03B9F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L’Església ha de donar testimoni de la misericòrdia divina i proclamar-la. Meditant la Paraula de Déu, i sobretot celebrant l’</w:t>
      </w:r>
      <w:r w:rsidR="00076EB0">
        <w:rPr>
          <w:rFonts w:ascii="Bookman Old Style" w:hAnsi="Bookman Old Style"/>
          <w:sz w:val="24"/>
          <w:szCs w:val="24"/>
        </w:rPr>
        <w:t>Eucaristia i la Penitència. Déu que és amor, no es pot manifestar sinó com a Misericòrdia... Cap pecat humà no pot prevaldre sobre aquests força de la misericòrdia</w:t>
      </w:r>
      <w:r w:rsidR="006E703A">
        <w:rPr>
          <w:rFonts w:ascii="Bookman Old Style" w:hAnsi="Bookman Old Style"/>
          <w:sz w:val="24"/>
          <w:szCs w:val="24"/>
        </w:rPr>
        <w:t>,</w:t>
      </w:r>
      <w:r w:rsidR="00076EB0">
        <w:rPr>
          <w:rFonts w:ascii="Bookman Old Style" w:hAnsi="Bookman Old Style"/>
          <w:sz w:val="24"/>
          <w:szCs w:val="24"/>
        </w:rPr>
        <w:t xml:space="preserve"> ni limitar-la. </w:t>
      </w:r>
    </w:p>
    <w:p w:rsidR="00076EB0" w:rsidRDefault="00076EB0" w:rsidP="00A03B9F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La misericòrdia és font de conversió: cal viure en estat de conversió que és l’estat de l’home </w:t>
      </w:r>
      <w:proofErr w:type="spellStart"/>
      <w:r w:rsidRPr="00076EB0">
        <w:rPr>
          <w:rFonts w:ascii="Bookman Old Style" w:hAnsi="Bookman Old Style"/>
          <w:i/>
          <w:sz w:val="24"/>
          <w:szCs w:val="24"/>
        </w:rPr>
        <w:t>viator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</w:p>
    <w:p w:rsidR="00076EB0" w:rsidRPr="006A07F7" w:rsidRDefault="00076EB0" w:rsidP="00A03B9F">
      <w:pPr>
        <w:spacing w:after="0"/>
        <w:ind w:firstLine="708"/>
        <w:jc w:val="both"/>
        <w:rPr>
          <w:rFonts w:ascii="Bookman Old Style" w:hAnsi="Bookman Old Style"/>
          <w:sz w:val="16"/>
          <w:szCs w:val="16"/>
        </w:rPr>
      </w:pPr>
    </w:p>
    <w:p w:rsidR="00076EB0" w:rsidRDefault="00076EB0" w:rsidP="00076EB0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 w:rsidRPr="00D26BD1">
        <w:rPr>
          <w:rFonts w:ascii="Bookman Old Style" w:hAnsi="Bookman Old Style"/>
          <w:b/>
          <w:sz w:val="24"/>
          <w:szCs w:val="24"/>
        </w:rPr>
        <w:t xml:space="preserve">14. L'Església </w:t>
      </w:r>
      <w:r>
        <w:rPr>
          <w:rFonts w:ascii="Bookman Old Style" w:hAnsi="Bookman Old Style"/>
          <w:b/>
          <w:sz w:val="24"/>
          <w:szCs w:val="24"/>
        </w:rPr>
        <w:t>malda per</w:t>
      </w:r>
      <w:r w:rsidRPr="00D26BD1">
        <w:rPr>
          <w:rFonts w:ascii="Bookman Old Style" w:hAnsi="Bookman Old Style"/>
          <w:b/>
          <w:sz w:val="24"/>
          <w:szCs w:val="24"/>
        </w:rPr>
        <w:t xml:space="preserve"> practicar la misericòrdia</w:t>
      </w:r>
    </w:p>
    <w:p w:rsidR="00076EB0" w:rsidRDefault="00076EB0" w:rsidP="00076EB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L’home no només rep i experimenta la misericòrdia, sinó que està cridat a “usar misericòrdia”. </w:t>
      </w:r>
      <w:r w:rsidRPr="00076EB0">
        <w:rPr>
          <w:rFonts w:ascii="Bookman Old Style" w:hAnsi="Bookman Old Style"/>
          <w:i/>
          <w:sz w:val="24"/>
          <w:szCs w:val="24"/>
        </w:rPr>
        <w:t>“Feliços els compassius, Déu els compadirà”</w:t>
      </w:r>
      <w:r>
        <w:rPr>
          <w:rFonts w:ascii="Bookman Old Style" w:hAnsi="Bookman Old Style"/>
          <w:i/>
          <w:sz w:val="24"/>
          <w:szCs w:val="24"/>
        </w:rPr>
        <w:t xml:space="preserve">. </w:t>
      </w:r>
      <w:r>
        <w:rPr>
          <w:rFonts w:ascii="Bookman Old Style" w:hAnsi="Bookman Old Style"/>
          <w:sz w:val="24"/>
          <w:szCs w:val="24"/>
        </w:rPr>
        <w:t>És la vocació cristiana.</w:t>
      </w:r>
      <w:r w:rsidR="00805AD9">
        <w:rPr>
          <w:rFonts w:ascii="Bookman Old Style" w:hAnsi="Bookman Old Style"/>
          <w:sz w:val="24"/>
          <w:szCs w:val="24"/>
        </w:rPr>
        <w:t xml:space="preserve"> 70 x 7 (és a dir: sempre). </w:t>
      </w:r>
    </w:p>
    <w:p w:rsidR="00076EB0" w:rsidRDefault="00076EB0" w:rsidP="00076EB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Practicant la misericòrdia, no solament se’n beneficia el qui la rep, sinó també el qui la dóna. Practicant-la, rebem misericòrdia.</w:t>
      </w:r>
    </w:p>
    <w:p w:rsidR="00805AD9" w:rsidRPr="006A07F7" w:rsidRDefault="00805AD9" w:rsidP="00076EB0">
      <w:pPr>
        <w:spacing w:after="0"/>
        <w:ind w:firstLine="708"/>
        <w:jc w:val="both"/>
        <w:rPr>
          <w:rFonts w:ascii="Bookman Old Style" w:hAnsi="Bookman Old Style"/>
          <w:sz w:val="16"/>
          <w:szCs w:val="16"/>
        </w:rPr>
      </w:pPr>
    </w:p>
    <w:p w:rsidR="00805AD9" w:rsidRDefault="00805AD9" w:rsidP="00805AD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Fent</w:t>
      </w:r>
      <w:r w:rsidR="00076EB0">
        <w:rPr>
          <w:rFonts w:ascii="Bookman Old Style" w:hAnsi="Bookman Old Style"/>
          <w:sz w:val="24"/>
          <w:szCs w:val="24"/>
        </w:rPr>
        <w:t xml:space="preserve"> misericòrdia, afavorim </w:t>
      </w:r>
    </w:p>
    <w:p w:rsidR="00805AD9" w:rsidRDefault="00076EB0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05AD9">
        <w:rPr>
          <w:rFonts w:ascii="Bookman Old Style" w:hAnsi="Bookman Old Style"/>
          <w:sz w:val="24"/>
          <w:szCs w:val="24"/>
        </w:rPr>
        <w:t>la igualtat dels homes</w:t>
      </w:r>
      <w:r w:rsidR="00805AD9" w:rsidRPr="00805AD9">
        <w:rPr>
          <w:rFonts w:ascii="Bookman Old Style" w:hAnsi="Bookman Old Style"/>
          <w:sz w:val="24"/>
          <w:szCs w:val="24"/>
        </w:rPr>
        <w:t xml:space="preserve">, </w:t>
      </w:r>
    </w:p>
    <w:p w:rsidR="00076EB0" w:rsidRDefault="00805AD9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05AD9">
        <w:rPr>
          <w:rFonts w:ascii="Bookman Old Style" w:hAnsi="Bookman Old Style"/>
          <w:sz w:val="24"/>
          <w:szCs w:val="24"/>
        </w:rPr>
        <w:t>esborrant les diferències entre ells</w:t>
      </w:r>
    </w:p>
    <w:p w:rsidR="00805AD9" w:rsidRDefault="00805AD9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 respecte de tot el que és humà</w:t>
      </w:r>
    </w:p>
    <w:p w:rsidR="00805AD9" w:rsidRDefault="00805AD9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 recíproca fraternitat</w:t>
      </w:r>
    </w:p>
    <w:p w:rsidR="00805AD9" w:rsidRDefault="00805AD9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 “correcció” de la justícia freda, posant-hi tendresa i sensibilitat</w:t>
      </w:r>
    </w:p>
    <w:p w:rsidR="00805AD9" w:rsidRDefault="00805AD9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un món més humà</w:t>
      </w:r>
    </w:p>
    <w:p w:rsidR="00805AD9" w:rsidRDefault="00805AD9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 perdó i la reconciliació.</w:t>
      </w:r>
    </w:p>
    <w:p w:rsidR="00805AD9" w:rsidRPr="00805AD9" w:rsidRDefault="006E703A" w:rsidP="00805AD9">
      <w:pPr>
        <w:pStyle w:val="Pargrafdellista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 s</w:t>
      </w:r>
      <w:bookmarkStart w:id="0" w:name="_GoBack"/>
      <w:bookmarkEnd w:id="0"/>
      <w:r w:rsidR="00805AD9">
        <w:rPr>
          <w:rFonts w:ascii="Bookman Old Style" w:hAnsi="Bookman Old Style"/>
          <w:sz w:val="24"/>
          <w:szCs w:val="24"/>
        </w:rPr>
        <w:t>olidaritat fraterna</w:t>
      </w:r>
    </w:p>
    <w:p w:rsidR="006A07F7" w:rsidRPr="006A07F7" w:rsidRDefault="006A07F7" w:rsidP="006A07F7">
      <w:pPr>
        <w:spacing w:after="0"/>
        <w:jc w:val="center"/>
        <w:rPr>
          <w:rFonts w:ascii="Bookman Old Style" w:hAnsi="Bookman Old Style"/>
          <w:b/>
          <w:sz w:val="16"/>
          <w:szCs w:val="16"/>
        </w:rPr>
      </w:pPr>
    </w:p>
    <w:p w:rsidR="006A07F7" w:rsidRPr="006A07F7" w:rsidRDefault="006A07F7" w:rsidP="006A07F7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6A07F7">
        <w:rPr>
          <w:rFonts w:ascii="Bookman Old Style" w:hAnsi="Bookman Old Style"/>
          <w:b/>
          <w:sz w:val="24"/>
          <w:szCs w:val="24"/>
        </w:rPr>
        <w:t>VIII. ORACIÓ DE L'ESGLÉSIA DELS NOSTRES TEMPS</w:t>
      </w:r>
    </w:p>
    <w:p w:rsidR="006A07F7" w:rsidRPr="006A07F7" w:rsidRDefault="006A07F7" w:rsidP="006A07F7">
      <w:pPr>
        <w:pStyle w:val="Pargrafdellista"/>
        <w:spacing w:after="0"/>
        <w:jc w:val="both"/>
        <w:rPr>
          <w:rFonts w:ascii="Bookman Old Style" w:hAnsi="Bookman Old Style"/>
          <w:sz w:val="16"/>
          <w:szCs w:val="16"/>
        </w:rPr>
      </w:pPr>
    </w:p>
    <w:p w:rsidR="006A07F7" w:rsidRPr="006A07F7" w:rsidRDefault="006A07F7" w:rsidP="006A07F7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6A07F7">
        <w:rPr>
          <w:rFonts w:ascii="Bookman Old Style" w:hAnsi="Bookman Old Style"/>
          <w:b/>
          <w:sz w:val="24"/>
          <w:szCs w:val="24"/>
        </w:rPr>
        <w:t>15. L'Església recorre a la misericòrdia divina</w:t>
      </w:r>
    </w:p>
    <w:p w:rsidR="00076EB0" w:rsidRDefault="006A07F7" w:rsidP="00076EB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 w:rsidRPr="006A07F7">
        <w:rPr>
          <w:rFonts w:ascii="Bookman Old Style" w:hAnsi="Bookman Old Style"/>
          <w:sz w:val="24"/>
          <w:szCs w:val="24"/>
        </w:rPr>
        <w:t>L’</w:t>
      </w:r>
      <w:r>
        <w:rPr>
          <w:rFonts w:ascii="Bookman Old Style" w:hAnsi="Bookman Old Style"/>
          <w:sz w:val="24"/>
          <w:szCs w:val="24"/>
        </w:rPr>
        <w:t>Esglé</w:t>
      </w:r>
      <w:r w:rsidRPr="006A07F7">
        <w:rPr>
          <w:rFonts w:ascii="Bookman Old Style" w:hAnsi="Bookman Old Style"/>
          <w:sz w:val="24"/>
          <w:szCs w:val="24"/>
        </w:rPr>
        <w:t xml:space="preserve">sia la proclama i la </w:t>
      </w:r>
      <w:r>
        <w:rPr>
          <w:rFonts w:ascii="Bookman Old Style" w:hAnsi="Bookman Old Style"/>
          <w:sz w:val="24"/>
          <w:szCs w:val="24"/>
        </w:rPr>
        <w:t>professa i practica. L’home del nostre temps s’avergonyeix de pronunciar la paraula “misericòrdia”.</w:t>
      </w:r>
    </w:p>
    <w:p w:rsidR="005F5964" w:rsidRPr="001A6D6E" w:rsidRDefault="006A07F7" w:rsidP="006940FF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L’oració és un crit demanant misericòrdia. És el que va fer Jesús a la Creu: “Pare, perdoneu-los, que no saben el que fan”. </w:t>
      </w:r>
    </w:p>
    <w:p w:rsidR="00EB1A1F" w:rsidRPr="002D350A" w:rsidRDefault="00EB1A1F"/>
    <w:sectPr w:rsidR="00EB1A1F" w:rsidRPr="002D350A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CC" w:rsidRDefault="009C45CC" w:rsidP="006940FF">
      <w:pPr>
        <w:spacing w:after="0" w:line="240" w:lineRule="auto"/>
      </w:pPr>
      <w:r>
        <w:separator/>
      </w:r>
    </w:p>
  </w:endnote>
  <w:endnote w:type="continuationSeparator" w:id="0">
    <w:p w:rsidR="009C45CC" w:rsidRDefault="009C45CC" w:rsidP="00694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15630612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EndPr/>
        <w:sdtContent>
          <w:p w:rsidR="006940FF" w:rsidRDefault="006940FF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AF7F797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40FF" w:rsidRDefault="006940FF">
                                  <w:pPr>
                                    <w:pStyle w:val="Peu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Cs w:val="21"/>
                                    </w:rPr>
                                    <w:fldChar w:fldCharType="separate"/>
                                  </w:r>
                                  <w:r w:rsidR="006E703A" w:rsidRPr="006E703A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" fillcolor="#40618b" stroked="f">
                      <v:textbox inset="0,,0">
                        <w:txbxContent>
                          <w:p w:rsidR="006940FF" w:rsidRDefault="006940FF">
                            <w:pPr>
                              <w:pStyle w:val="Peu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Cs w:val="21"/>
                              </w:rPr>
                              <w:fldChar w:fldCharType="separate"/>
                            </w:r>
                            <w:r w:rsidR="006E703A" w:rsidRPr="006E703A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6940FF" w:rsidRDefault="006940FF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CC" w:rsidRDefault="009C45CC" w:rsidP="006940FF">
      <w:pPr>
        <w:spacing w:after="0" w:line="240" w:lineRule="auto"/>
      </w:pPr>
      <w:r>
        <w:separator/>
      </w:r>
    </w:p>
  </w:footnote>
  <w:footnote w:type="continuationSeparator" w:id="0">
    <w:p w:rsidR="009C45CC" w:rsidRDefault="009C45CC" w:rsidP="00694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D27B7"/>
    <w:multiLevelType w:val="hybridMultilevel"/>
    <w:tmpl w:val="B130FD6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100C7"/>
    <w:multiLevelType w:val="hybridMultilevel"/>
    <w:tmpl w:val="DCF65A5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0A"/>
    <w:rsid w:val="00076EB0"/>
    <w:rsid w:val="00084158"/>
    <w:rsid w:val="002B19E8"/>
    <w:rsid w:val="002D350A"/>
    <w:rsid w:val="002F10A5"/>
    <w:rsid w:val="005F5964"/>
    <w:rsid w:val="006940FF"/>
    <w:rsid w:val="006A07F7"/>
    <w:rsid w:val="006C5F26"/>
    <w:rsid w:val="006E703A"/>
    <w:rsid w:val="00717EB2"/>
    <w:rsid w:val="00805AD9"/>
    <w:rsid w:val="00805DA1"/>
    <w:rsid w:val="008A5F7A"/>
    <w:rsid w:val="009C45CC"/>
    <w:rsid w:val="00A03B9F"/>
    <w:rsid w:val="00C17796"/>
    <w:rsid w:val="00C9685F"/>
    <w:rsid w:val="00EB1A1F"/>
    <w:rsid w:val="00EE229A"/>
    <w:rsid w:val="00F202E5"/>
    <w:rsid w:val="00F3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50A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03B9F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694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6940FF"/>
  </w:style>
  <w:style w:type="paragraph" w:styleId="Peu">
    <w:name w:val="footer"/>
    <w:basedOn w:val="Normal"/>
    <w:link w:val="PeuCar"/>
    <w:uiPriority w:val="99"/>
    <w:unhideWhenUsed/>
    <w:rsid w:val="00694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6940FF"/>
  </w:style>
  <w:style w:type="paragraph" w:styleId="Textdeglobus">
    <w:name w:val="Balloon Text"/>
    <w:basedOn w:val="Normal"/>
    <w:link w:val="TextdeglobusCar"/>
    <w:uiPriority w:val="99"/>
    <w:semiHidden/>
    <w:unhideWhenUsed/>
    <w:rsid w:val="006E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E7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50A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03B9F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694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6940FF"/>
  </w:style>
  <w:style w:type="paragraph" w:styleId="Peu">
    <w:name w:val="footer"/>
    <w:basedOn w:val="Normal"/>
    <w:link w:val="PeuCar"/>
    <w:uiPriority w:val="99"/>
    <w:unhideWhenUsed/>
    <w:rsid w:val="00694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6940FF"/>
  </w:style>
  <w:style w:type="paragraph" w:styleId="Textdeglobus">
    <w:name w:val="Balloon Text"/>
    <w:basedOn w:val="Normal"/>
    <w:link w:val="TextdeglobusCar"/>
    <w:uiPriority w:val="99"/>
    <w:semiHidden/>
    <w:unhideWhenUsed/>
    <w:rsid w:val="006E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E7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</dc:creator>
  <cp:lastModifiedBy>usuari</cp:lastModifiedBy>
  <cp:revision>6</cp:revision>
  <cp:lastPrinted>2015-05-31T15:43:00Z</cp:lastPrinted>
  <dcterms:created xsi:type="dcterms:W3CDTF">2015-05-30T19:58:00Z</dcterms:created>
  <dcterms:modified xsi:type="dcterms:W3CDTF">2015-05-31T15:45:00Z</dcterms:modified>
</cp:coreProperties>
</file>